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DD9C">
      <w:pPr>
        <w:spacing w:line="315" w:lineRule="auto"/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3</w:t>
      </w:r>
    </w:p>
    <w:p w14:paraId="1F8691C3">
      <w:pPr>
        <w:pStyle w:val="2"/>
        <w:spacing w:before="101" w:line="224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“</w:t>
      </w:r>
      <w:r>
        <w:rPr>
          <w:rFonts w:hint="eastAsia" w:ascii="方正小标宋简体" w:hAnsi="方正小标宋简体" w:eastAsia="方正小标宋简体" w:cs="方正小标宋简体"/>
          <w:color w:val="303030"/>
          <w:spacing w:val="11"/>
          <w:sz w:val="40"/>
          <w:szCs w:val="40"/>
          <w:lang w:val="en-US"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旺海杯</w:t>
      </w:r>
      <w:r>
        <w:rPr>
          <w:rFonts w:hint="eastAsia" w:ascii="方正小标宋简体" w:hAnsi="方正小标宋简体" w:eastAsia="方正小标宋简体" w:cs="方正小标宋简体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”第</w:t>
      </w:r>
      <w:r>
        <w:rPr>
          <w:rFonts w:hint="eastAsia" w:ascii="方正小标宋简体" w:hAnsi="方正小标宋简体" w:eastAsia="方正小标宋简体" w:cs="方正小标宋简体"/>
          <w:color w:val="303030"/>
          <w:spacing w:val="11"/>
          <w:sz w:val="40"/>
          <w:szCs w:val="40"/>
          <w:lang w:val="en-US"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四</w:t>
      </w:r>
      <w:r>
        <w:rPr>
          <w:rFonts w:hint="eastAsia" w:ascii="方正小标宋简体" w:hAnsi="方正小标宋简体" w:eastAsia="方正小标宋简体" w:cs="方正小标宋简体"/>
          <w:color w:val="303030"/>
          <w:spacing w:val="11"/>
          <w:sz w:val="40"/>
          <w:szCs w:val="40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届渔菁英挑战赛团体比赛内容</w:t>
      </w:r>
    </w:p>
    <w:p w14:paraId="0EF5F29E">
      <w:pPr>
        <w:pStyle w:val="2"/>
        <w:spacing w:before="91" w:line="22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03030"/>
          <w:spacing w:val="-1"/>
          <w:sz w:val="40"/>
          <w:szCs w:val="40"/>
          <w:lang w:eastAsia="zh-CN"/>
          <w14:textOutline w14:w="5092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专业技能竞赛</w:t>
      </w:r>
    </w:p>
    <w:p w14:paraId="70226585">
      <w:pPr>
        <w:spacing w:line="354" w:lineRule="auto"/>
        <w:rPr>
          <w:sz w:val="18"/>
          <w:szCs w:val="18"/>
          <w:lang w:eastAsia="zh-CN"/>
        </w:rPr>
      </w:pPr>
    </w:p>
    <w:p w14:paraId="4C5E247B">
      <w:pPr>
        <w:pStyle w:val="2"/>
        <w:spacing w:before="91" w:line="411" w:lineRule="auto"/>
        <w:ind w:left="26" w:right="75" w:firstLine="56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参赛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在规定时间内于指定比赛现场进行实验项目的操作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，现场评委根据参赛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完成的实际操作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情况进行评分。该项竞赛成绩占总成绩的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%。</w:t>
      </w:r>
    </w:p>
    <w:p w14:paraId="5CA58132">
      <w:pPr>
        <w:pStyle w:val="2"/>
        <w:spacing w:before="290" w:line="220" w:lineRule="auto"/>
        <w:ind w:left="587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竞赛大纲：</w:t>
      </w:r>
    </w:p>
    <w:p w14:paraId="44859917">
      <w:pPr>
        <w:pStyle w:val="2"/>
        <w:spacing w:before="292" w:line="411" w:lineRule="auto"/>
        <w:ind w:left="29" w:right="72" w:firstLine="56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（1）水产动物健康状况综合评价： 通过对水产动物进行分类鉴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定，</w:t>
      </w:r>
      <w:r>
        <w:rPr>
          <w:rFonts w:hint="eastAsia" w:ascii="仿宋_GB2312" w:hAnsi="仿宋_GB2312" w:eastAsia="仿宋_GB2312" w:cs="仿宋_GB2312"/>
          <w:spacing w:val="-38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测定其主要形态可量、可数性状，分析年龄、生长、食性、繁殖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lang w:eastAsia="zh-CN"/>
        </w:rPr>
        <w:t>力等，</w:t>
      </w:r>
      <w:r>
        <w:rPr>
          <w:rFonts w:hint="eastAsia" w:ascii="仿宋_GB2312" w:hAnsi="仿宋_GB2312" w:eastAsia="仿宋_GB2312" w:cs="仿宋_GB2312"/>
          <w:spacing w:val="-43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lang w:eastAsia="zh-CN"/>
        </w:rPr>
        <w:t>综合判断水产动物的质量和品质，</w:t>
      </w:r>
      <w:r>
        <w:rPr>
          <w:rFonts w:hint="eastAsia" w:ascii="仿宋_GB2312" w:hAnsi="仿宋_GB2312" w:eastAsia="仿宋_GB2312" w:cs="仿宋_GB2312"/>
          <w:spacing w:val="-69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lang w:eastAsia="zh-CN"/>
        </w:rPr>
        <w:t>并对水产动物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健康养殖提出</w:t>
      </w:r>
    </w:p>
    <w:p w14:paraId="7D79947B">
      <w:pPr>
        <w:pStyle w:val="2"/>
        <w:spacing w:before="1" w:line="220" w:lineRule="auto"/>
        <w:ind w:left="26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CN"/>
        </w:rPr>
        <w:t>合理化建议。</w:t>
      </w:r>
    </w:p>
    <w:p w14:paraId="1A8517C0">
      <w:pPr>
        <w:pStyle w:val="2"/>
        <w:spacing w:before="291" w:line="411" w:lineRule="auto"/>
        <w:ind w:left="27" w:right="22" w:firstLine="564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（2）水产动物疾病诊断：通过对水产动物进行临床解剖，制备血液样本，测定主要生理生化等指标。综合利用微生物学、免疫学、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eastAsia="zh-CN"/>
        </w:rPr>
        <w:t>分子生物学手段，鉴定主要致病性病原，</w:t>
      </w:r>
      <w:r>
        <w:rPr>
          <w:rFonts w:hint="eastAsia" w:ascii="仿宋_GB2312" w:hAnsi="仿宋_GB2312" w:eastAsia="仿宋_GB2312" w:cs="仿宋_GB2312"/>
          <w:spacing w:val="-39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eastAsia="zh-CN"/>
        </w:rPr>
        <w:t>分析免疫应答与反应，并开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展综合诊断，提出较为有效的治疗措施。</w:t>
      </w:r>
    </w:p>
    <w:p w14:paraId="6D054291">
      <w:pPr>
        <w:pStyle w:val="2"/>
        <w:spacing w:before="292" w:line="411" w:lineRule="auto"/>
        <w:ind w:left="25" w:right="75" w:firstLine="567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（3）水产动物营养与饲料配方设计：通过视觉，嗅觉，味觉和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触觉等方式辨识不同饲料原料；</w:t>
      </w:r>
      <w:r>
        <w:rPr>
          <w:rFonts w:hint="eastAsia" w:ascii="仿宋_GB2312" w:hAnsi="仿宋_GB2312" w:eastAsia="仿宋_GB2312" w:cs="仿宋_GB2312"/>
          <w:spacing w:val="-66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根据饲料原料营养价值，养殖品种的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lang w:eastAsia="zh-CN"/>
        </w:rPr>
        <w:t>营养需求，原料性价比等因素科学合理地设计饲料配方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  <w:t>，并为水产动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物精准营养饲料配方的研发提出合理性建议。</w:t>
      </w:r>
    </w:p>
    <w:p w14:paraId="23A83ADB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30"/>
    <w:rsid w:val="00062B55"/>
    <w:rsid w:val="001D4C1C"/>
    <w:rsid w:val="00893830"/>
    <w:rsid w:val="0DDD576B"/>
    <w:rsid w:val="29086F52"/>
    <w:rsid w:val="2DBE40EA"/>
    <w:rsid w:val="33CC719C"/>
    <w:rsid w:val="485B09F4"/>
    <w:rsid w:val="5A025174"/>
    <w:rsid w:val="5B3510FA"/>
    <w:rsid w:val="67455349"/>
    <w:rsid w:val="69DA3A17"/>
    <w:rsid w:val="77D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rPr>
      <w:rFonts w:ascii="宋体" w:hAnsi="宋体" w:eastAsia="宋体" w:cs="宋体"/>
      <w:sz w:val="28"/>
      <w:szCs w:val="28"/>
    </w:rPr>
  </w:style>
  <w:style w:type="character" w:customStyle="1" w:styleId="5">
    <w:name w:val="正文文本 字符"/>
    <w:basedOn w:val="4"/>
    <w:link w:val="2"/>
    <w:semiHidden/>
    <w:qFormat/>
    <w:uiPriority w:val="0"/>
    <w:rPr>
      <w:rFonts w:ascii="宋体" w:hAnsi="宋体" w:eastAsia="宋体" w:cs="宋体"/>
      <w:snapToGrid w:val="0"/>
      <w:color w:val="000000"/>
      <w:kern w:val="0"/>
      <w:sz w:val="28"/>
      <w:szCs w:val="28"/>
      <w:lang w:eastAsia="en-US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408</Characters>
  <Lines>4</Lines>
  <Paragraphs>1</Paragraphs>
  <TotalTime>11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2023-09-19T14:06:00Z</dcterms:created>
  <dc:creator>YZ</dc:creator>
  <cp:lastModifiedBy>Helen</cp:lastModifiedBy>
  <dcterms:modified xsi:type="dcterms:W3CDTF">2025-09-01T07:20:12Z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eyJoZGlkIjoiM2M0NGIzYzY3ZjFjMzg2MWZkYjMyZTgzNzViMTRkN2EiLCJ1c2VySWQiOiI1MzMwNTM2NjQifQ==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8D1E9FF7CA684F05940D3C00172C7200_12</vt:lpwstr>
  </property>
</Properties>
</file>